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48F3" w14:textId="77777777" w:rsidR="00DA0B48" w:rsidRDefault="00000000" w:rsidP="00DA0B48">
      <w:pPr>
        <w:pStyle w:val="a4"/>
        <w:adjustRightInd w:val="0"/>
        <w:snapToGrid w:val="0"/>
        <w:ind w:firstLineChars="0" w:firstLine="0"/>
        <w:jc w:val="center"/>
        <w:rPr>
          <w:b/>
          <w:sz w:val="30"/>
          <w:szCs w:val="30"/>
        </w:rPr>
      </w:pPr>
      <w:bookmarkStart w:id="0" w:name="_Hlk502045217"/>
      <w:r>
        <w:rPr>
          <w:rFonts w:hint="eastAsia"/>
          <w:b/>
          <w:sz w:val="30"/>
          <w:szCs w:val="30"/>
        </w:rPr>
        <w:t>湖北天舒药业有限公司脯氨酸加格列净、苯磺酸米洛加巴林等原料药及医药中间体</w:t>
      </w:r>
      <w:r>
        <w:rPr>
          <w:rFonts w:hint="eastAsia"/>
          <w:b/>
          <w:sz w:val="30"/>
          <w:szCs w:val="30"/>
        </w:rPr>
        <w:t>CDMO</w:t>
      </w:r>
      <w:r>
        <w:rPr>
          <w:rFonts w:hint="eastAsia"/>
          <w:b/>
          <w:sz w:val="30"/>
          <w:szCs w:val="30"/>
        </w:rPr>
        <w:t>智能化生产项目生态</w:t>
      </w:r>
      <w:r>
        <w:rPr>
          <w:b/>
          <w:sz w:val="30"/>
          <w:szCs w:val="30"/>
        </w:rPr>
        <w:t>环境影响评价</w:t>
      </w:r>
      <w:bookmarkEnd w:id="0"/>
      <w:r>
        <w:rPr>
          <w:rFonts w:hint="eastAsia"/>
          <w:b/>
          <w:sz w:val="30"/>
          <w:szCs w:val="30"/>
        </w:rPr>
        <w:t>报告书</w:t>
      </w:r>
    </w:p>
    <w:p w14:paraId="4BC1F652" w14:textId="38F5E970" w:rsidR="00670AE3" w:rsidRDefault="00000000" w:rsidP="00DA0B48">
      <w:pPr>
        <w:pStyle w:val="a4"/>
        <w:adjustRightInd w:val="0"/>
        <w:snapToGrid w:val="0"/>
        <w:ind w:firstLineChars="0" w:firstLine="0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报批前</w:t>
      </w:r>
      <w:r>
        <w:rPr>
          <w:b/>
          <w:sz w:val="30"/>
          <w:szCs w:val="30"/>
        </w:rPr>
        <w:t>公示</w:t>
      </w:r>
    </w:p>
    <w:p w14:paraId="261AAEC9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《湖北天舒药业有限公司脯氨酸加格列净、苯磺酸米洛加巴林等原料药及医药中间体</w:t>
      </w:r>
      <w:r>
        <w:rPr>
          <w:rFonts w:hint="eastAsia"/>
          <w:szCs w:val="24"/>
        </w:rPr>
        <w:t>CDMO</w:t>
      </w:r>
      <w:r>
        <w:rPr>
          <w:rFonts w:hint="eastAsia"/>
          <w:szCs w:val="24"/>
        </w:rPr>
        <w:t>智能化生产项目生态环境影响评价报告书》已完成编制工作，按照《环境影响评价公众参与办法》，本项目应当进行报批前公示，公示内容</w:t>
      </w:r>
      <w:proofErr w:type="gramStart"/>
      <w:r>
        <w:rPr>
          <w:rFonts w:hint="eastAsia"/>
          <w:szCs w:val="24"/>
        </w:rPr>
        <w:t>为</w:t>
      </w:r>
      <w:r>
        <w:rPr>
          <w:rFonts w:ascii="宋体" w:hAnsi="宋体" w:cs="宋体" w:hint="eastAsia"/>
          <w:szCs w:val="24"/>
        </w:rPr>
        <w:t>:</w:t>
      </w:r>
      <w:proofErr w:type="gramEnd"/>
      <w:r>
        <w:rPr>
          <w:rFonts w:hint="eastAsia"/>
          <w:szCs w:val="24"/>
        </w:rPr>
        <w:t>《湖北天舒药业有限公司脯氨酸加格列净、苯磺酸米洛加巴林等原料药及医药中间体</w:t>
      </w:r>
      <w:r>
        <w:rPr>
          <w:rFonts w:hint="eastAsia"/>
          <w:szCs w:val="24"/>
        </w:rPr>
        <w:t>CDMO</w:t>
      </w:r>
      <w:r>
        <w:rPr>
          <w:rFonts w:hint="eastAsia"/>
          <w:szCs w:val="24"/>
        </w:rPr>
        <w:t>智能化生产项目生态环境影响评价报告书》全文，其中企业涉密生产信息不予公开。</w:t>
      </w:r>
    </w:p>
    <w:p w14:paraId="574E0240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具体内容见</w:t>
      </w:r>
      <w:proofErr w:type="gramStart"/>
      <w:r>
        <w:rPr>
          <w:rFonts w:hint="eastAsia"/>
          <w:szCs w:val="24"/>
        </w:rPr>
        <w:t>附件</w:t>
      </w:r>
      <w:r>
        <w:rPr>
          <w:rFonts w:hint="eastAsia"/>
          <w:szCs w:val="24"/>
        </w:rPr>
        <w:t>:</w:t>
      </w:r>
      <w:proofErr w:type="gramEnd"/>
    </w:p>
    <w:p w14:paraId="642F32C4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附件一</w:t>
      </w:r>
      <w:r>
        <w:rPr>
          <w:rFonts w:hint="eastAsia"/>
          <w:szCs w:val="24"/>
        </w:rPr>
        <w:t>:</w:t>
      </w:r>
      <w:r>
        <w:rPr>
          <w:rFonts w:hint="eastAsia"/>
          <w:szCs w:val="24"/>
        </w:rPr>
        <w:t>《湖北天舒药业有限公司脯氨酸加格列净、苯磺酸米洛加巴林等原料药及医药中间体</w:t>
      </w:r>
      <w:r>
        <w:rPr>
          <w:rFonts w:hint="eastAsia"/>
          <w:szCs w:val="24"/>
        </w:rPr>
        <w:t>CDMO</w:t>
      </w:r>
      <w:r>
        <w:rPr>
          <w:rFonts w:hint="eastAsia"/>
          <w:szCs w:val="24"/>
        </w:rPr>
        <w:t>智能化生产项目生态环境影响评价报告书》</w:t>
      </w:r>
    </w:p>
    <w:p w14:paraId="0FDE0A48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文件链接：</w:t>
      </w:r>
      <w:r>
        <w:rPr>
          <w:rFonts w:hint="eastAsia"/>
          <w:szCs w:val="24"/>
        </w:rPr>
        <w:t xml:space="preserve"> https://pan.baidu.com/s/1Z2OB2j-4tVcVGYolP39tNw</w:t>
      </w:r>
      <w:r>
        <w:rPr>
          <w:rFonts w:hint="eastAsia"/>
          <w:szCs w:val="24"/>
        </w:rPr>
        <w:t>（提取码</w:t>
      </w:r>
      <w:r>
        <w:rPr>
          <w:rFonts w:hint="eastAsia"/>
          <w:szCs w:val="24"/>
        </w:rPr>
        <w:t xml:space="preserve">: </w:t>
      </w:r>
      <w:proofErr w:type="spellStart"/>
      <w:r>
        <w:rPr>
          <w:rFonts w:hint="eastAsia"/>
          <w:szCs w:val="24"/>
        </w:rPr>
        <w:t>ggfm</w:t>
      </w:r>
      <w:proofErr w:type="spellEnd"/>
      <w:r>
        <w:rPr>
          <w:rFonts w:hint="eastAsia"/>
          <w:szCs w:val="24"/>
        </w:rPr>
        <w:t>）。</w:t>
      </w:r>
    </w:p>
    <w:p w14:paraId="2E1636E1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附件二</w:t>
      </w:r>
      <w:r>
        <w:rPr>
          <w:rFonts w:hint="eastAsia"/>
          <w:szCs w:val="24"/>
        </w:rPr>
        <w:t>:</w:t>
      </w:r>
      <w:r>
        <w:rPr>
          <w:rFonts w:hint="eastAsia"/>
          <w:szCs w:val="24"/>
        </w:rPr>
        <w:t>《湖北天舒药业有限公司脯氨酸加格列净、苯磺酸米洛加巴林等原料药及医药中间体</w:t>
      </w:r>
      <w:r>
        <w:rPr>
          <w:rFonts w:hint="eastAsia"/>
          <w:szCs w:val="24"/>
        </w:rPr>
        <w:t>CDMO</w:t>
      </w:r>
      <w:r>
        <w:rPr>
          <w:rFonts w:hint="eastAsia"/>
          <w:szCs w:val="24"/>
        </w:rPr>
        <w:t>智能化生产项目公众参与说明》</w:t>
      </w:r>
    </w:p>
    <w:p w14:paraId="36B91936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文件链接：</w:t>
      </w:r>
      <w:r>
        <w:rPr>
          <w:rFonts w:hint="eastAsia"/>
          <w:szCs w:val="24"/>
        </w:rPr>
        <w:t>https://pan.baidu.com/s/1Wjx9bozVWyBWQEJaNYdXqg</w:t>
      </w:r>
      <w:r>
        <w:rPr>
          <w:rFonts w:hint="eastAsia"/>
          <w:szCs w:val="24"/>
        </w:rPr>
        <w:t>（提取码</w:t>
      </w:r>
      <w:r>
        <w:rPr>
          <w:rFonts w:hint="eastAsia"/>
          <w:szCs w:val="24"/>
        </w:rPr>
        <w:t>: rc5j</w:t>
      </w:r>
      <w:r>
        <w:rPr>
          <w:rFonts w:hint="eastAsia"/>
          <w:szCs w:val="24"/>
        </w:rPr>
        <w:t>）。</w:t>
      </w:r>
    </w:p>
    <w:p w14:paraId="152704DA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建设项目单位及联系方式：</w:t>
      </w:r>
    </w:p>
    <w:p w14:paraId="1B773047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建设单位：</w:t>
      </w:r>
      <w:r>
        <w:rPr>
          <w:rFonts w:hAnsi="宋体" w:cs="宋体" w:hint="eastAsia"/>
          <w:color w:val="000000"/>
        </w:rPr>
        <w:t>湖北天舒药业有限公司</w:t>
      </w:r>
    </w:p>
    <w:p w14:paraId="61F7799E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通讯地址：宜城市精细化工产业园雷河南路</w:t>
      </w:r>
    </w:p>
    <w:p w14:paraId="55501E2E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联系人：</w:t>
      </w:r>
      <w:r>
        <w:rPr>
          <w:rFonts w:hAnsi="宋体" w:cs="宋体" w:hint="eastAsia"/>
          <w:color w:val="000000"/>
        </w:rPr>
        <w:t>刘经理</w:t>
      </w:r>
    </w:p>
    <w:p w14:paraId="644BB573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联系电话：</w:t>
      </w:r>
      <w:r>
        <w:rPr>
          <w:rFonts w:hint="eastAsia"/>
          <w:szCs w:val="24"/>
        </w:rPr>
        <w:t>0710-6167999</w:t>
      </w:r>
    </w:p>
    <w:p w14:paraId="23F838A5" w14:textId="77777777" w:rsidR="00670AE3" w:rsidRDefault="00000000">
      <w:pPr>
        <w:pStyle w:val="a4"/>
        <w:snapToGrid w:val="0"/>
        <w:rPr>
          <w:szCs w:val="24"/>
        </w:rPr>
      </w:pPr>
      <w:r>
        <w:rPr>
          <w:rFonts w:hint="eastAsia"/>
          <w:szCs w:val="24"/>
        </w:rPr>
        <w:t>邮箱：</w:t>
      </w:r>
      <w:r>
        <w:rPr>
          <w:rFonts w:hint="eastAsia"/>
          <w:color w:val="000000"/>
          <w:szCs w:val="24"/>
        </w:rPr>
        <w:t>yang_shangyu@tianshupharm.com</w:t>
      </w:r>
    </w:p>
    <w:p w14:paraId="5AC1EBCA" w14:textId="77777777" w:rsidR="00670AE3" w:rsidRDefault="00670AE3">
      <w:pPr>
        <w:widowControl/>
        <w:spacing w:line="495" w:lineRule="atLeast"/>
        <w:ind w:firstLineChars="200" w:firstLine="480"/>
        <w:jc w:val="left"/>
        <w:rPr>
          <w:rFonts w:cs="宋体"/>
          <w:color w:val="000000"/>
          <w:kern w:val="0"/>
          <w:sz w:val="24"/>
        </w:rPr>
      </w:pPr>
    </w:p>
    <w:p w14:paraId="5F1A6409" w14:textId="77777777" w:rsidR="00670AE3" w:rsidRDefault="00670AE3">
      <w:pPr>
        <w:pStyle w:val="a4"/>
        <w:snapToGrid w:val="0"/>
        <w:rPr>
          <w:szCs w:val="24"/>
        </w:rPr>
      </w:pPr>
    </w:p>
    <w:p w14:paraId="7EC9A5CB" w14:textId="77777777" w:rsidR="00670AE3" w:rsidRDefault="00670AE3">
      <w:pPr>
        <w:pStyle w:val="a4"/>
        <w:snapToGrid w:val="0"/>
        <w:rPr>
          <w:szCs w:val="24"/>
        </w:rPr>
      </w:pPr>
    </w:p>
    <w:p w14:paraId="08CF504D" w14:textId="77777777" w:rsidR="00670AE3" w:rsidRDefault="00670AE3">
      <w:pPr>
        <w:pStyle w:val="a4"/>
        <w:snapToGrid w:val="0"/>
        <w:rPr>
          <w:szCs w:val="24"/>
        </w:rPr>
      </w:pPr>
    </w:p>
    <w:p w14:paraId="2265ECAD" w14:textId="77777777" w:rsidR="00670AE3" w:rsidRDefault="00670AE3">
      <w:pPr>
        <w:pStyle w:val="a4"/>
        <w:snapToGrid w:val="0"/>
        <w:rPr>
          <w:szCs w:val="24"/>
        </w:rPr>
      </w:pPr>
    </w:p>
    <w:sectPr w:rsidR="00670AE3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1E5C"/>
    <w:multiLevelType w:val="multilevel"/>
    <w:tmpl w:val="28061E5C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2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2.%3.%4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4">
      <w:start w:val="1"/>
      <w:numFmt w:val="decimal"/>
      <w:pStyle w:val="5"/>
      <w:lvlText w:val="%2.%3.%4.%5"/>
      <w:lvlJc w:val="left"/>
      <w:pPr>
        <w:tabs>
          <w:tab w:val="left" w:pos="1146"/>
        </w:tabs>
        <w:ind w:left="1056" w:firstLine="0"/>
      </w:pPr>
      <w:rPr>
        <w:rFonts w:ascii="Times New Roman" w:eastAsia="宋体" w:hAnsi="Times New Roman" w:hint="default"/>
        <w:b/>
        <w:i w:val="0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 w16cid:durableId="1362392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JkNzQ2ZGViYzRlMzI0ZjExZDZiMzM3M2E0NjFhNjEifQ=="/>
  </w:docVars>
  <w:rsids>
    <w:rsidRoot w:val="40CA4E88"/>
    <w:rsid w:val="000968D0"/>
    <w:rsid w:val="00670AE3"/>
    <w:rsid w:val="00DA0B48"/>
    <w:rsid w:val="12101CA5"/>
    <w:rsid w:val="1B071211"/>
    <w:rsid w:val="229002C1"/>
    <w:rsid w:val="2C3B13EC"/>
    <w:rsid w:val="2E874423"/>
    <w:rsid w:val="362D15B6"/>
    <w:rsid w:val="3D2F1AAB"/>
    <w:rsid w:val="3D900618"/>
    <w:rsid w:val="40CA4E88"/>
    <w:rsid w:val="4E5F3FAC"/>
    <w:rsid w:val="52872866"/>
    <w:rsid w:val="587F467B"/>
    <w:rsid w:val="5C1C79ED"/>
    <w:rsid w:val="65387F11"/>
    <w:rsid w:val="6A69229E"/>
    <w:rsid w:val="71480D82"/>
    <w:rsid w:val="7CF3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3A66E"/>
  <w15:docId w15:val="{8CA8669A-6643-4548-A873-933F8DF8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0"/>
    <w:link w:val="50"/>
    <w:semiHidden/>
    <w:unhideWhenUsed/>
    <w:qFormat/>
    <w:pPr>
      <w:keepNext/>
      <w:numPr>
        <w:ilvl w:val="4"/>
        <w:numId w:val="1"/>
      </w:numPr>
      <w:tabs>
        <w:tab w:val="left" w:pos="432"/>
        <w:tab w:val="left" w:pos="720"/>
        <w:tab w:val="left" w:pos="944"/>
      </w:tabs>
      <w:spacing w:after="60" w:line="360" w:lineRule="auto"/>
      <w:ind w:left="0"/>
      <w:outlineLvl w:val="4"/>
    </w:pPr>
    <w:rPr>
      <w:b/>
      <w:sz w:val="24"/>
      <w:szCs w:val="20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character" w:customStyle="1" w:styleId="50">
    <w:name w:val="标题 5 字符"/>
    <w:link w:val="5"/>
    <w:qFormat/>
    <w:rPr>
      <w:rFonts w:ascii="Times New Roman" w:eastAsia="宋体" w:hAnsi="Times New Roman" w:cs="Times New Roman"/>
      <w:b/>
      <w:kern w:val="2"/>
      <w:sz w:val="24"/>
      <w:szCs w:val="20"/>
      <w:lang w:val="en-US" w:eastAsia="zh-CN" w:bidi="ar-SA"/>
    </w:rPr>
  </w:style>
  <w:style w:type="paragraph" w:customStyle="1" w:styleId="a4">
    <w:name w:val="君邦正文"/>
    <w:qFormat/>
    <w:pPr>
      <w:spacing w:after="60" w:line="360" w:lineRule="auto"/>
      <w:ind w:firstLineChars="200" w:firstLine="480"/>
      <w:jc w:val="both"/>
    </w:pPr>
    <w:rPr>
      <w:bCs/>
      <w:snapToGrid w:val="0"/>
      <w:sz w:val="24"/>
    </w:rPr>
  </w:style>
  <w:style w:type="paragraph" w:customStyle="1" w:styleId="10">
    <w:name w:val="1正文阳选清"/>
    <w:basedOn w:val="a"/>
    <w:qFormat/>
    <w:pPr>
      <w:adjustRightInd w:val="0"/>
      <w:snapToGrid w:val="0"/>
      <w:spacing w:line="360" w:lineRule="auto"/>
      <w:ind w:firstLineChars="200" w:firstLine="482"/>
    </w:pPr>
    <w:rPr>
      <w:b/>
      <w:sz w:val="24"/>
      <w:lang w:val="sq-A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358</Characters>
  <Application>Microsoft Office Word</Application>
  <DocSecurity>0</DocSecurity>
  <Lines>14</Lines>
  <Paragraphs>14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</dc:creator>
  <cp:lastModifiedBy>国冰 孟</cp:lastModifiedBy>
  <cp:revision>3</cp:revision>
  <dcterms:created xsi:type="dcterms:W3CDTF">2024-10-28T05:01:00Z</dcterms:created>
  <dcterms:modified xsi:type="dcterms:W3CDTF">2026-09-21T06:31:00Z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DA4D1BEC1AF0460D9DEE92D884EDA291_13</vt:lpwstr>
  </property>
  <property fmtid="{D5CDD505-2E9C-101B-9397-08002B2CF9AE}" pid="4" name="KSOTemplateDocerSaveRecord">
    <vt:lpwstr>eyJoZGlkIjoiMmI1ODA1MTgyYTI3MmQ5ODY1MmM3YmI0MTBmZDI4OWMiLCJ1c2VySWQiOiIyNDE2OTIxNTEifQ==</vt:lpwstr>
  </property>
</Properties>
</file>